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55B" w:rsidRPr="002016B8" w:rsidRDefault="00F84EB2">
      <w:pPr>
        <w:rPr>
          <w:rFonts w:ascii="Arial" w:hAnsi="Arial" w:cs="Arial"/>
          <w:b/>
          <w:sz w:val="20"/>
          <w:szCs w:val="20"/>
        </w:rPr>
      </w:pPr>
      <w:r w:rsidRPr="002016B8">
        <w:rPr>
          <w:rFonts w:ascii="Arial" w:hAnsi="Arial" w:cs="Arial"/>
          <w:b/>
          <w:sz w:val="20"/>
          <w:szCs w:val="20"/>
        </w:rPr>
        <w:t>Conceituações e terminologias dos componentes relatados na CIF.</w:t>
      </w:r>
    </w:p>
    <w:tbl>
      <w:tblPr>
        <w:tblStyle w:val="Tabelacomgrade"/>
        <w:tblW w:w="0" w:type="auto"/>
        <w:tblLook w:val="04A0"/>
      </w:tblPr>
      <w:tblGrid>
        <w:gridCol w:w="1728"/>
        <w:gridCol w:w="1729"/>
        <w:gridCol w:w="1729"/>
        <w:gridCol w:w="1729"/>
        <w:gridCol w:w="1729"/>
      </w:tblGrid>
      <w:tr w:rsidR="00F84EB2" w:rsidRPr="002016B8" w:rsidTr="00F84EB2">
        <w:tc>
          <w:tcPr>
            <w:tcW w:w="1728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Componente</w:t>
            </w:r>
          </w:p>
        </w:tc>
        <w:tc>
          <w:tcPr>
            <w:tcW w:w="1729" w:type="dxa"/>
          </w:tcPr>
          <w:p w:rsidR="00F84EB2" w:rsidRPr="002016B8" w:rsidRDefault="00F84EB2" w:rsidP="00F84EB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 xml:space="preserve">Funções do Corpo </w:t>
            </w:r>
          </w:p>
          <w:p w:rsidR="00F84EB2" w:rsidRPr="002016B8" w:rsidRDefault="00F84EB2" w:rsidP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Estruturas do Corpo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Atividade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Participação</w:t>
            </w:r>
          </w:p>
        </w:tc>
        <w:tc>
          <w:tcPr>
            <w:tcW w:w="1729" w:type="dxa"/>
          </w:tcPr>
          <w:p w:rsidR="00F84EB2" w:rsidRPr="002016B8" w:rsidRDefault="00F84EB2" w:rsidP="00F84EB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Fatores Ambientais</w:t>
            </w:r>
          </w:p>
          <w:p w:rsidR="00F84EB2" w:rsidRPr="002016B8" w:rsidRDefault="00F84EB2" w:rsidP="00F84E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4EB2" w:rsidRPr="002016B8" w:rsidTr="00F84EB2">
        <w:tc>
          <w:tcPr>
            <w:tcW w:w="1728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Definição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Funções do corpo são as funções fisiológicas do</w:t>
            </w:r>
            <w:r w:rsidR="002016B8" w:rsidRPr="002016B8">
              <w:rPr>
                <w:rFonts w:ascii="Arial" w:hAnsi="Arial" w:cs="Arial"/>
                <w:sz w:val="20"/>
                <w:szCs w:val="20"/>
              </w:rPr>
              <w:t>s</w:t>
            </w:r>
            <w:r w:rsidRPr="002016B8">
              <w:rPr>
                <w:rFonts w:ascii="Arial" w:hAnsi="Arial" w:cs="Arial"/>
                <w:sz w:val="20"/>
                <w:szCs w:val="20"/>
              </w:rPr>
              <w:t xml:space="preserve"> sistemas do corpo (incluindo as funções mentais).</w:t>
            </w:r>
          </w:p>
          <w:p w:rsidR="00F84EB2" w:rsidRPr="002016B8" w:rsidRDefault="00F84EB2" w:rsidP="00F84EB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Estruturas do corpo são as partes anatômicas</w:t>
            </w:r>
          </w:p>
          <w:p w:rsidR="00F84EB2" w:rsidRPr="002016B8" w:rsidRDefault="00F84EB2" w:rsidP="00F84EB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016B8">
              <w:rPr>
                <w:rFonts w:ascii="Arial" w:hAnsi="Arial" w:cs="Arial"/>
                <w:sz w:val="20"/>
                <w:szCs w:val="20"/>
              </w:rPr>
              <w:t>do</w:t>
            </w:r>
            <w:proofErr w:type="gramEnd"/>
            <w:r w:rsidRPr="002016B8">
              <w:rPr>
                <w:rFonts w:ascii="Arial" w:hAnsi="Arial" w:cs="Arial"/>
                <w:sz w:val="20"/>
                <w:szCs w:val="20"/>
              </w:rPr>
              <w:t xml:space="preserve"> corpo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Atividade é a execução de tarefas realizadas no dia a dia de um indivíduo.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Participação é o envolvimento numa situação da vida social.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Compreende os fatores externos do meio onde a pessoa vive.</w:t>
            </w:r>
          </w:p>
        </w:tc>
      </w:tr>
      <w:tr w:rsidR="00F84EB2" w:rsidRPr="002016B8" w:rsidTr="00F84EB2">
        <w:tc>
          <w:tcPr>
            <w:tcW w:w="1728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Aspecto Positivo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Integridade funcional e estrutural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Atividade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 xml:space="preserve">Participação 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Facilitadores</w:t>
            </w:r>
          </w:p>
        </w:tc>
      </w:tr>
    </w:tbl>
    <w:p w:rsidR="00F84EB2" w:rsidRPr="002016B8" w:rsidRDefault="00F84EB2">
      <w:pPr>
        <w:rPr>
          <w:rFonts w:ascii="Arial" w:hAnsi="Arial" w:cs="Arial"/>
          <w:b/>
          <w:sz w:val="20"/>
          <w:szCs w:val="20"/>
        </w:rPr>
      </w:pPr>
      <w:r w:rsidRPr="002016B8">
        <w:rPr>
          <w:rFonts w:ascii="Arial" w:hAnsi="Arial" w:cs="Arial"/>
          <w:b/>
          <w:sz w:val="20"/>
          <w:szCs w:val="20"/>
        </w:rPr>
        <w:t>Funcionalidade</w:t>
      </w:r>
    </w:p>
    <w:tbl>
      <w:tblPr>
        <w:tblStyle w:val="Tabelacomgrade"/>
        <w:tblW w:w="0" w:type="auto"/>
        <w:tblLook w:val="04A0"/>
      </w:tblPr>
      <w:tblGrid>
        <w:gridCol w:w="1728"/>
        <w:gridCol w:w="1729"/>
        <w:gridCol w:w="1729"/>
        <w:gridCol w:w="1729"/>
        <w:gridCol w:w="1729"/>
      </w:tblGrid>
      <w:tr w:rsidR="00F84EB2" w:rsidRPr="002016B8" w:rsidTr="00F84EB2">
        <w:tc>
          <w:tcPr>
            <w:tcW w:w="1728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Aspecto negativo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 xml:space="preserve">Deficiência 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 xml:space="preserve">Limitação da Atividade 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 xml:space="preserve">Restrição da Participação </w:t>
            </w:r>
          </w:p>
        </w:tc>
        <w:tc>
          <w:tcPr>
            <w:tcW w:w="1729" w:type="dxa"/>
          </w:tcPr>
          <w:p w:rsidR="00F84EB2" w:rsidRPr="002016B8" w:rsidRDefault="00F84EB2">
            <w:pPr>
              <w:rPr>
                <w:rFonts w:ascii="Arial" w:hAnsi="Arial" w:cs="Arial"/>
                <w:sz w:val="20"/>
                <w:szCs w:val="20"/>
              </w:rPr>
            </w:pPr>
            <w:r w:rsidRPr="002016B8">
              <w:rPr>
                <w:rFonts w:ascii="Arial" w:hAnsi="Arial" w:cs="Arial"/>
                <w:sz w:val="20"/>
                <w:szCs w:val="20"/>
              </w:rPr>
              <w:t>Facilitadores</w:t>
            </w:r>
          </w:p>
        </w:tc>
      </w:tr>
    </w:tbl>
    <w:p w:rsidR="00B401BF" w:rsidRPr="002016B8" w:rsidRDefault="00B401BF" w:rsidP="00B401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2016B8">
        <w:rPr>
          <w:rFonts w:ascii="Arial" w:hAnsi="Arial" w:cs="Arial"/>
          <w:b/>
          <w:sz w:val="20"/>
          <w:szCs w:val="20"/>
          <w:lang w:val="en-US"/>
        </w:rPr>
        <w:t>Incapacidade</w:t>
      </w:r>
      <w:proofErr w:type="spellEnd"/>
    </w:p>
    <w:p w:rsidR="00B401BF" w:rsidRPr="002016B8" w:rsidRDefault="00B401BF" w:rsidP="00B401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  <w:r w:rsidRPr="002016B8">
        <w:rPr>
          <w:rFonts w:ascii="Arial" w:hAnsi="Arial" w:cs="Arial"/>
          <w:sz w:val="20"/>
          <w:szCs w:val="20"/>
        </w:rPr>
        <w:br/>
      </w:r>
      <w:r w:rsidRPr="002016B8">
        <w:rPr>
          <w:rFonts w:ascii="Arial" w:hAnsi="Arial" w:cs="Arial"/>
          <w:b/>
          <w:bCs/>
          <w:i/>
          <w:iCs/>
          <w:sz w:val="14"/>
          <w:szCs w:val="14"/>
        </w:rPr>
        <w:t xml:space="preserve">Fonte: </w:t>
      </w:r>
      <w:r w:rsidRPr="002016B8">
        <w:rPr>
          <w:rFonts w:ascii="Arial" w:hAnsi="Arial" w:cs="Arial"/>
          <w:sz w:val="14"/>
          <w:szCs w:val="14"/>
        </w:rPr>
        <w:t xml:space="preserve">adaptada de: (1) </w:t>
      </w:r>
      <w:proofErr w:type="gramStart"/>
      <w:r w:rsidRPr="002016B8">
        <w:rPr>
          <w:rFonts w:ascii="Arial" w:hAnsi="Arial" w:cs="Arial"/>
          <w:sz w:val="14"/>
          <w:szCs w:val="14"/>
        </w:rPr>
        <w:t>WHO.</w:t>
      </w:r>
      <w:proofErr w:type="spellStart"/>
      <w:proofErr w:type="gramEnd"/>
      <w:r w:rsidRPr="002016B8">
        <w:rPr>
          <w:rFonts w:ascii="Arial" w:hAnsi="Arial" w:cs="Arial"/>
          <w:sz w:val="14"/>
          <w:szCs w:val="14"/>
        </w:rPr>
        <w:t>Towards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a </w:t>
      </w:r>
      <w:proofErr w:type="spellStart"/>
      <w:r w:rsidRPr="002016B8">
        <w:rPr>
          <w:rFonts w:ascii="Arial" w:hAnsi="Arial" w:cs="Arial"/>
          <w:sz w:val="14"/>
          <w:szCs w:val="14"/>
        </w:rPr>
        <w:t>Common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2016B8">
        <w:rPr>
          <w:rFonts w:ascii="Arial" w:hAnsi="Arial" w:cs="Arial"/>
          <w:sz w:val="14"/>
          <w:szCs w:val="14"/>
        </w:rPr>
        <w:t>Language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for </w:t>
      </w:r>
      <w:proofErr w:type="spellStart"/>
      <w:r w:rsidRPr="002016B8">
        <w:rPr>
          <w:rFonts w:ascii="Arial" w:hAnsi="Arial" w:cs="Arial"/>
          <w:sz w:val="14"/>
          <w:szCs w:val="14"/>
        </w:rPr>
        <w:t>Functioning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, </w:t>
      </w:r>
      <w:proofErr w:type="spellStart"/>
      <w:r w:rsidRPr="002016B8">
        <w:rPr>
          <w:rFonts w:ascii="Arial" w:hAnsi="Arial" w:cs="Arial"/>
          <w:sz w:val="14"/>
          <w:szCs w:val="14"/>
        </w:rPr>
        <w:t>Disability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2016B8">
        <w:rPr>
          <w:rFonts w:ascii="Arial" w:hAnsi="Arial" w:cs="Arial"/>
          <w:sz w:val="14"/>
          <w:szCs w:val="14"/>
        </w:rPr>
        <w:t>and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2016B8">
        <w:rPr>
          <w:rFonts w:ascii="Arial" w:hAnsi="Arial" w:cs="Arial"/>
          <w:sz w:val="14"/>
          <w:szCs w:val="14"/>
        </w:rPr>
        <w:t>Health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– ICF. </w:t>
      </w:r>
      <w:proofErr w:type="spellStart"/>
      <w:r w:rsidRPr="002016B8">
        <w:rPr>
          <w:rFonts w:ascii="Arial" w:hAnsi="Arial" w:cs="Arial"/>
          <w:sz w:val="14"/>
          <w:szCs w:val="14"/>
        </w:rPr>
        <w:t>Geneva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, 2002 e (2) OMS: Classificação Internacional de Funcionalidade, Incapacidade e Saúde; coordenação da tradução: </w:t>
      </w:r>
      <w:proofErr w:type="spellStart"/>
      <w:r w:rsidRPr="002016B8">
        <w:rPr>
          <w:rFonts w:ascii="Arial" w:hAnsi="Arial" w:cs="Arial"/>
          <w:sz w:val="14"/>
          <w:szCs w:val="14"/>
        </w:rPr>
        <w:t>Cassia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Maria </w:t>
      </w:r>
      <w:proofErr w:type="spellStart"/>
      <w:r w:rsidRPr="002016B8">
        <w:rPr>
          <w:rFonts w:ascii="Arial" w:hAnsi="Arial" w:cs="Arial"/>
          <w:sz w:val="14"/>
          <w:szCs w:val="14"/>
        </w:rPr>
        <w:t>Buchalla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. São Paulo: EDUSP; 2003. In Desenho </w:t>
      </w:r>
      <w:proofErr w:type="gramStart"/>
      <w:r w:rsidRPr="002016B8">
        <w:rPr>
          <w:rFonts w:ascii="Arial" w:hAnsi="Arial" w:cs="Arial"/>
          <w:sz w:val="14"/>
          <w:szCs w:val="14"/>
        </w:rPr>
        <w:t>Universal.com.</w:t>
      </w:r>
      <w:proofErr w:type="spellStart"/>
      <w:proofErr w:type="gramEnd"/>
      <w:r w:rsidRPr="002016B8">
        <w:rPr>
          <w:rFonts w:ascii="Arial" w:hAnsi="Arial" w:cs="Arial"/>
          <w:sz w:val="14"/>
          <w:szCs w:val="14"/>
        </w:rPr>
        <w:t>br</w:t>
      </w:r>
      <w:proofErr w:type="spellEnd"/>
      <w:r w:rsidRPr="002016B8">
        <w:rPr>
          <w:rFonts w:ascii="Arial" w:hAnsi="Arial" w:cs="Arial"/>
          <w:sz w:val="14"/>
          <w:szCs w:val="14"/>
        </w:rPr>
        <w:t xml:space="preserve">  Acesso: 05.03.2010, 14:53:25 (</w:t>
      </w:r>
      <w:r w:rsidR="002016B8" w:rsidRPr="002016B8">
        <w:rPr>
          <w:rFonts w:ascii="Arial" w:hAnsi="Arial" w:cs="Arial"/>
          <w:sz w:val="14"/>
          <w:szCs w:val="14"/>
        </w:rPr>
        <w:t>http://api.ning.com/files/e7GXosgXlwkCA7PxKI4yPLraoOkUnAoQ1L3Wm3li-7c_/CIF.pdf)</w:t>
      </w:r>
    </w:p>
    <w:p w:rsidR="00F84EB2" w:rsidRDefault="00F84EB2"/>
    <w:sectPr w:rsidR="00F84EB2" w:rsidSect="004945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F84EB2"/>
    <w:rsid w:val="002016B8"/>
    <w:rsid w:val="0049455B"/>
    <w:rsid w:val="00B401BF"/>
    <w:rsid w:val="00F84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55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4E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Helena</cp:lastModifiedBy>
  <cp:revision>1</cp:revision>
  <dcterms:created xsi:type="dcterms:W3CDTF">2010-03-04T17:40:00Z</dcterms:created>
  <dcterms:modified xsi:type="dcterms:W3CDTF">2010-03-04T18:00:00Z</dcterms:modified>
</cp:coreProperties>
</file>